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A4" w:rsidRDefault="00694FA4" w:rsidP="00710811">
      <w:pPr>
        <w:jc w:val="center"/>
      </w:pPr>
      <w:r>
        <w:rPr>
          <w:rFonts w:hint="eastAsia"/>
        </w:rPr>
        <w:t>国家级新药</w:t>
      </w:r>
      <w:r>
        <w:rPr>
          <w:rFonts w:hint="eastAsia"/>
        </w:rPr>
        <w:t xml:space="preserve"> </w:t>
      </w:r>
      <w:r>
        <w:rPr>
          <w:rFonts w:hint="eastAsia"/>
        </w:rPr>
        <w:t>国家专利产品</w:t>
      </w:r>
      <w:r w:rsidR="00421EA4">
        <w:rPr>
          <w:rFonts w:hint="eastAsia"/>
        </w:rPr>
        <w:t xml:space="preserve"> </w:t>
      </w:r>
      <w:r w:rsidR="00421EA4" w:rsidRPr="00421EA4">
        <w:rPr>
          <w:rFonts w:hint="eastAsia"/>
        </w:rPr>
        <w:t>兽药</w:t>
      </w:r>
      <w:r w:rsidR="00421EA4" w:rsidRPr="00421EA4">
        <w:rPr>
          <w:rFonts w:hint="eastAsia"/>
        </w:rPr>
        <w:t>GMP</w:t>
      </w:r>
      <w:r w:rsidR="00421EA4" w:rsidRPr="00421EA4">
        <w:rPr>
          <w:rFonts w:hint="eastAsia"/>
        </w:rPr>
        <w:t>认证</w:t>
      </w:r>
      <w:r w:rsidR="00421EA4">
        <w:rPr>
          <w:rFonts w:hint="eastAsia"/>
        </w:rPr>
        <w:t>企业</w:t>
      </w:r>
    </w:p>
    <w:p w:rsidR="00710811" w:rsidRPr="00710811" w:rsidRDefault="00694FA4" w:rsidP="00710811">
      <w:pPr>
        <w:jc w:val="center"/>
        <w:rPr>
          <w:b/>
        </w:rPr>
      </w:pPr>
      <w:r w:rsidRPr="00710811">
        <w:rPr>
          <w:rFonts w:hint="eastAsia"/>
          <w:b/>
        </w:rPr>
        <w:t>唯一获得农业部兽药产品批准文号</w:t>
      </w:r>
      <w:r w:rsidR="00421EA4" w:rsidRPr="00421EA4">
        <w:rPr>
          <w:rFonts w:hint="eastAsia"/>
          <w:b/>
        </w:rPr>
        <w:t>兽药生字（</w:t>
      </w:r>
      <w:r w:rsidR="00421EA4" w:rsidRPr="00421EA4">
        <w:rPr>
          <w:rFonts w:hint="eastAsia"/>
          <w:b/>
        </w:rPr>
        <w:t>2008</w:t>
      </w:r>
      <w:r w:rsidR="00421EA4" w:rsidRPr="00421EA4">
        <w:rPr>
          <w:rFonts w:hint="eastAsia"/>
          <w:b/>
        </w:rPr>
        <w:t>）</w:t>
      </w:r>
      <w:r w:rsidR="00421EA4" w:rsidRPr="00421EA4">
        <w:rPr>
          <w:rFonts w:hint="eastAsia"/>
          <w:b/>
        </w:rPr>
        <w:t>220287036</w:t>
      </w:r>
    </w:p>
    <w:p w:rsidR="00694FA4" w:rsidRPr="00710811" w:rsidRDefault="00710811" w:rsidP="00710811">
      <w:pPr>
        <w:jc w:val="center"/>
        <w:rPr>
          <w:rFonts w:ascii="黑体" w:eastAsia="黑体"/>
          <w:sz w:val="44"/>
          <w:szCs w:val="44"/>
        </w:rPr>
      </w:pPr>
      <w:r>
        <w:rPr>
          <w:rFonts w:ascii="黑体" w:eastAsia="黑体" w:hint="eastAsia"/>
          <w:sz w:val="44"/>
          <w:szCs w:val="44"/>
        </w:rPr>
        <w:t>犬用</w:t>
      </w:r>
      <w:r w:rsidR="00694FA4" w:rsidRPr="00710811">
        <w:rPr>
          <w:rFonts w:ascii="黑体" w:eastAsia="黑体" w:hint="eastAsia"/>
          <w:sz w:val="44"/>
          <w:szCs w:val="44"/>
        </w:rPr>
        <w:t>干扰素</w:t>
      </w:r>
    </w:p>
    <w:p w:rsidR="00421EA4" w:rsidRPr="0013032F" w:rsidRDefault="00421EA4" w:rsidP="00421EA4">
      <w:pPr>
        <w:jc w:val="center"/>
        <w:rPr>
          <w:color w:val="FF0000"/>
        </w:rPr>
      </w:pPr>
      <w:r w:rsidRPr="0013032F">
        <w:rPr>
          <w:rFonts w:hint="eastAsia"/>
          <w:color w:val="FF0000"/>
        </w:rPr>
        <w:t>四川世红生物技术有限公司是唯一有农业部兽药批号的动物干扰素生产单位，</w:t>
      </w:r>
    </w:p>
    <w:p w:rsidR="00694FA4" w:rsidRPr="00694FA4" w:rsidRDefault="00694FA4" w:rsidP="00421EA4">
      <w:pPr>
        <w:jc w:val="center"/>
      </w:pPr>
      <w:r w:rsidRPr="0013032F">
        <w:rPr>
          <w:rFonts w:hint="eastAsia"/>
          <w:color w:val="FF0000"/>
        </w:rPr>
        <w:t>目前在市场上出现的所有其他干扰素产品都是非法的！</w:t>
      </w:r>
    </w:p>
    <w:p w:rsidR="00694FA4" w:rsidRDefault="00694FA4" w:rsidP="00694FA4"/>
    <w:p w:rsidR="00694FA4" w:rsidRDefault="00710811" w:rsidP="00694FA4">
      <w:r>
        <w:rPr>
          <w:rFonts w:hint="eastAsia"/>
        </w:rPr>
        <w:t>【</w:t>
      </w:r>
      <w:r w:rsidR="00694FA4">
        <w:rPr>
          <w:rFonts w:hint="eastAsia"/>
        </w:rPr>
        <w:t>作用与用途</w:t>
      </w:r>
      <w:r>
        <w:rPr>
          <w:rFonts w:hint="eastAsia"/>
        </w:rPr>
        <w:t>】</w:t>
      </w:r>
    </w:p>
    <w:p w:rsidR="00421EA4" w:rsidRDefault="00421EA4" w:rsidP="00694FA4"/>
    <w:p w:rsidR="00694FA4" w:rsidRDefault="00694FA4" w:rsidP="00694FA4">
      <w:r>
        <w:rPr>
          <w:rFonts w:hint="eastAsia"/>
        </w:rPr>
        <w:t>广谱抗病毒，兼治细菌性疾病</w:t>
      </w:r>
      <w:r w:rsidR="00421EA4">
        <w:rPr>
          <w:rFonts w:hint="eastAsia"/>
        </w:rPr>
        <w:t>。</w:t>
      </w:r>
      <w:r>
        <w:rPr>
          <w:rFonts w:hint="eastAsia"/>
        </w:rPr>
        <w:t>全身感染，重症烈性感染，呼吸道感染，消化道感染，泌尿生殖系感染，外科手术感染及病毒性疾病的继发感染。</w:t>
      </w:r>
    </w:p>
    <w:p w:rsidR="00694FA4" w:rsidRDefault="00694FA4" w:rsidP="00694FA4"/>
    <w:p w:rsidR="00694FA4" w:rsidRDefault="00710811" w:rsidP="00694FA4">
      <w:r>
        <w:rPr>
          <w:rFonts w:hint="eastAsia"/>
        </w:rPr>
        <w:t>【</w:t>
      </w:r>
      <w:r w:rsidR="00694FA4">
        <w:rPr>
          <w:rFonts w:hint="eastAsia"/>
        </w:rPr>
        <w:t>配合用药</w:t>
      </w:r>
      <w:r>
        <w:rPr>
          <w:rFonts w:hint="eastAsia"/>
        </w:rPr>
        <w:t>】</w:t>
      </w:r>
    </w:p>
    <w:p w:rsidR="00694FA4" w:rsidRDefault="00694FA4" w:rsidP="00694FA4"/>
    <w:p w:rsidR="00694FA4" w:rsidRDefault="00694FA4" w:rsidP="00694FA4">
      <w:r>
        <w:rPr>
          <w:rFonts w:hint="eastAsia"/>
        </w:rPr>
        <w:t>配合清开灵，黄芪多糖，柴胡</w:t>
      </w:r>
      <w:r w:rsidR="00421EA4">
        <w:rPr>
          <w:rFonts w:hint="eastAsia"/>
        </w:rPr>
        <w:t>，板兰根，细菌素，溶菌酶，排疫肽，金银花，双黄连，苦参等效果佳；</w:t>
      </w:r>
      <w:r>
        <w:rPr>
          <w:rFonts w:hint="eastAsia"/>
        </w:rPr>
        <w:t>可与喹诺酮类药物配伍应用。</w:t>
      </w:r>
    </w:p>
    <w:p w:rsidR="00694FA4" w:rsidRDefault="00694FA4" w:rsidP="00694FA4"/>
    <w:p w:rsidR="00694FA4" w:rsidRDefault="00710811" w:rsidP="00694FA4">
      <w:r>
        <w:rPr>
          <w:rFonts w:hint="eastAsia"/>
        </w:rPr>
        <w:t>【</w:t>
      </w:r>
      <w:r w:rsidR="00694FA4">
        <w:rPr>
          <w:rFonts w:hint="eastAsia"/>
        </w:rPr>
        <w:t>配伍禁忌</w:t>
      </w:r>
      <w:r>
        <w:rPr>
          <w:rFonts w:hint="eastAsia"/>
        </w:rPr>
        <w:t>】</w:t>
      </w:r>
    </w:p>
    <w:p w:rsidR="00694FA4" w:rsidRDefault="00694FA4" w:rsidP="00694FA4"/>
    <w:p w:rsidR="00694FA4" w:rsidRDefault="00694FA4" w:rsidP="00694FA4">
      <w:r>
        <w:rPr>
          <w:rFonts w:hint="eastAsia"/>
        </w:rPr>
        <w:t>不能与氟苯尼考，泰乐菌素，红霉素，卡那霉素，替米考星，四环素，多粘菌素，链霉素，庆大</w:t>
      </w:r>
      <w:r w:rsidR="00421EA4">
        <w:rPr>
          <w:rFonts w:hint="eastAsia"/>
        </w:rPr>
        <w:t>霉素，新霉素，壮观霉素，阿米卡星，林可霉素等配伍，但可错时使用；</w:t>
      </w:r>
      <w:r>
        <w:rPr>
          <w:rFonts w:hint="eastAsia"/>
        </w:rPr>
        <w:t>不能与解热镇痛药如氨基比林，安乃近，扑热息痛等配伍，但可错时使用。</w:t>
      </w:r>
    </w:p>
    <w:p w:rsidR="00694FA4" w:rsidRDefault="00694FA4" w:rsidP="00694FA4"/>
    <w:p w:rsidR="00694FA4" w:rsidRDefault="00710811" w:rsidP="00694FA4">
      <w:r>
        <w:rPr>
          <w:rFonts w:hint="eastAsia"/>
        </w:rPr>
        <w:t>【</w:t>
      </w:r>
      <w:r w:rsidR="00694FA4">
        <w:rPr>
          <w:rFonts w:hint="eastAsia"/>
        </w:rPr>
        <w:t>用法用量</w:t>
      </w:r>
      <w:r>
        <w:rPr>
          <w:rFonts w:hint="eastAsia"/>
        </w:rPr>
        <w:t>】</w:t>
      </w:r>
    </w:p>
    <w:p w:rsidR="00694FA4" w:rsidRDefault="00694FA4" w:rsidP="00694FA4"/>
    <w:p w:rsidR="00694FA4" w:rsidRDefault="00694FA4" w:rsidP="00694FA4">
      <w:r>
        <w:rPr>
          <w:rFonts w:hint="eastAsia"/>
        </w:rPr>
        <w:t>5ml</w:t>
      </w:r>
      <w:r>
        <w:rPr>
          <w:rFonts w:hint="eastAsia"/>
        </w:rPr>
        <w:t>注射用水稀释后深部肌肉注射，小型犬</w:t>
      </w:r>
      <w:r>
        <w:rPr>
          <w:rFonts w:hint="eastAsia"/>
        </w:rPr>
        <w:t>1</w:t>
      </w:r>
      <w:r>
        <w:rPr>
          <w:rFonts w:hint="eastAsia"/>
        </w:rPr>
        <w:t>万单位</w:t>
      </w:r>
      <w:r>
        <w:rPr>
          <w:rFonts w:hint="eastAsia"/>
        </w:rPr>
        <w:t>/</w:t>
      </w:r>
      <w:r>
        <w:rPr>
          <w:rFonts w:hint="eastAsia"/>
        </w:rPr>
        <w:t>头·天，大型犬</w:t>
      </w:r>
      <w:r>
        <w:rPr>
          <w:rFonts w:hint="eastAsia"/>
        </w:rPr>
        <w:t>2</w:t>
      </w:r>
      <w:r>
        <w:rPr>
          <w:rFonts w:hint="eastAsia"/>
        </w:rPr>
        <w:t>万单位</w:t>
      </w:r>
      <w:r>
        <w:rPr>
          <w:rFonts w:hint="eastAsia"/>
        </w:rPr>
        <w:t>/</w:t>
      </w:r>
      <w:r>
        <w:rPr>
          <w:rFonts w:hint="eastAsia"/>
        </w:rPr>
        <w:t>头·天，重症</w:t>
      </w:r>
      <w:r>
        <w:rPr>
          <w:rFonts w:hint="eastAsia"/>
        </w:rPr>
        <w:t>BID</w:t>
      </w:r>
      <w:r>
        <w:rPr>
          <w:rFonts w:hint="eastAsia"/>
        </w:rPr>
        <w:t>，至少持续三天。</w:t>
      </w:r>
    </w:p>
    <w:p w:rsidR="00694FA4" w:rsidRDefault="00694FA4" w:rsidP="00694FA4"/>
    <w:p w:rsidR="00694FA4" w:rsidRDefault="00710811" w:rsidP="00694FA4">
      <w:r>
        <w:rPr>
          <w:rFonts w:hint="eastAsia"/>
        </w:rPr>
        <w:t>【</w:t>
      </w:r>
      <w:r w:rsidR="00694FA4">
        <w:rPr>
          <w:rFonts w:hint="eastAsia"/>
        </w:rPr>
        <w:t>注意事项</w:t>
      </w:r>
      <w:r>
        <w:rPr>
          <w:rFonts w:hint="eastAsia"/>
        </w:rPr>
        <w:t>】</w:t>
      </w:r>
    </w:p>
    <w:p w:rsidR="00694FA4" w:rsidRDefault="00694FA4" w:rsidP="00694FA4"/>
    <w:p w:rsidR="00694FA4" w:rsidRDefault="00694FA4" w:rsidP="00694FA4">
      <w:r>
        <w:rPr>
          <w:rFonts w:hint="eastAsia"/>
        </w:rPr>
        <w:t>用药宜早，对常见症状作预见性用药；</w:t>
      </w:r>
    </w:p>
    <w:p w:rsidR="00694FA4" w:rsidRDefault="00694FA4" w:rsidP="00694FA4">
      <w:r>
        <w:rPr>
          <w:rFonts w:hint="eastAsia"/>
        </w:rPr>
        <w:t>配合用药，除常规治疗外，增加干扰素与上述</w:t>
      </w:r>
      <w:r w:rsidR="00710811">
        <w:rPr>
          <w:rFonts w:hint="eastAsia"/>
        </w:rPr>
        <w:t>【</w:t>
      </w:r>
      <w:r>
        <w:rPr>
          <w:rFonts w:hint="eastAsia"/>
        </w:rPr>
        <w:t>配合用药</w:t>
      </w:r>
      <w:r w:rsidR="00710811">
        <w:rPr>
          <w:rFonts w:hint="eastAsia"/>
        </w:rPr>
        <w:t>】</w:t>
      </w:r>
      <w:r>
        <w:rPr>
          <w:rFonts w:hint="eastAsia"/>
        </w:rPr>
        <w:t>给药；</w:t>
      </w:r>
    </w:p>
    <w:p w:rsidR="009B6ADC" w:rsidRDefault="00694FA4" w:rsidP="00694FA4">
      <w:r>
        <w:rPr>
          <w:rFonts w:hint="eastAsia"/>
        </w:rPr>
        <w:t>如出现过敏症状，用肾上腺素解救。</w:t>
      </w:r>
    </w:p>
    <w:p w:rsidR="00694FA4" w:rsidRDefault="00694FA4" w:rsidP="00694FA4"/>
    <w:p w:rsidR="00694FA4" w:rsidRDefault="00710811" w:rsidP="00694FA4">
      <w:r>
        <w:rPr>
          <w:rFonts w:hint="eastAsia"/>
        </w:rPr>
        <w:t>【应用</w:t>
      </w:r>
      <w:r w:rsidR="00694FA4">
        <w:rPr>
          <w:rFonts w:hint="eastAsia"/>
        </w:rPr>
        <w:t>释疑</w:t>
      </w:r>
      <w:r>
        <w:rPr>
          <w:rFonts w:hint="eastAsia"/>
        </w:rPr>
        <w:t>】</w:t>
      </w:r>
    </w:p>
    <w:p w:rsidR="00710811" w:rsidRDefault="00710811" w:rsidP="00694FA4"/>
    <w:p w:rsidR="00694FA4" w:rsidRPr="00710811" w:rsidRDefault="00694FA4" w:rsidP="00694FA4">
      <w:pPr>
        <w:rPr>
          <w:rFonts w:ascii="黑体" w:eastAsia="黑体"/>
        </w:rPr>
      </w:pPr>
      <w:r w:rsidRPr="00710811">
        <w:rPr>
          <w:rFonts w:ascii="黑体" w:eastAsia="黑体" w:hint="eastAsia"/>
        </w:rPr>
        <w:t>1、</w:t>
      </w:r>
      <w:r w:rsidR="00710811" w:rsidRPr="00710811">
        <w:rPr>
          <w:rFonts w:ascii="黑体" w:eastAsia="黑体" w:hint="eastAsia"/>
        </w:rPr>
        <w:t>关于</w:t>
      </w:r>
      <w:r w:rsidRPr="00710811">
        <w:rPr>
          <w:rFonts w:ascii="黑体" w:eastAsia="黑体" w:hint="eastAsia"/>
        </w:rPr>
        <w:t>效价：本产品标注“1万单位/瓶”，区别于其他来不来就标注数百万单位/瓶的产品。农业部兽药批文证实它是足量的，有效的，</w:t>
      </w:r>
      <w:r w:rsidR="00710811" w:rsidRPr="00710811">
        <w:rPr>
          <w:rFonts w:ascii="黑体" w:eastAsia="黑体" w:hint="eastAsia"/>
        </w:rPr>
        <w:t>已经说明问题了</w:t>
      </w:r>
      <w:r w:rsidRPr="00710811">
        <w:rPr>
          <w:rFonts w:ascii="黑体" w:eastAsia="黑体" w:hint="eastAsia"/>
        </w:rPr>
        <w:t>。</w:t>
      </w:r>
    </w:p>
    <w:p w:rsidR="00694FA4" w:rsidRPr="00710811" w:rsidRDefault="00694FA4" w:rsidP="00694FA4">
      <w:pPr>
        <w:rPr>
          <w:rFonts w:ascii="黑体" w:eastAsia="黑体"/>
        </w:rPr>
      </w:pPr>
      <w:r w:rsidRPr="00710811">
        <w:rPr>
          <w:rFonts w:ascii="黑体" w:eastAsia="黑体" w:hint="eastAsia"/>
        </w:rPr>
        <w:t>2、</w:t>
      </w:r>
      <w:r w:rsidR="00710811" w:rsidRPr="00710811">
        <w:rPr>
          <w:rFonts w:ascii="黑体" w:eastAsia="黑体" w:hint="eastAsia"/>
        </w:rPr>
        <w:t>关于</w:t>
      </w:r>
      <w:r w:rsidRPr="00710811">
        <w:rPr>
          <w:rFonts w:ascii="黑体" w:eastAsia="黑体" w:hint="eastAsia"/>
        </w:rPr>
        <w:t>“猪白细胞”</w:t>
      </w:r>
      <w:r w:rsidR="00710811" w:rsidRPr="00710811">
        <w:rPr>
          <w:rFonts w:ascii="黑体" w:eastAsia="黑体" w:hint="eastAsia"/>
        </w:rPr>
        <w:t>的标注</w:t>
      </w:r>
      <w:r w:rsidRPr="00710811">
        <w:rPr>
          <w:rFonts w:ascii="黑体" w:eastAsia="黑体" w:hint="eastAsia"/>
        </w:rPr>
        <w:t>：</w:t>
      </w:r>
      <w:r w:rsidR="00710811" w:rsidRPr="00710811">
        <w:rPr>
          <w:rFonts w:ascii="黑体" w:eastAsia="黑体" w:hint="eastAsia"/>
        </w:rPr>
        <w:t>这是干扰素制备工艺的材料来源，与其成品应用于狗还是马没有关系。人用的疫苗很多是由鸡蛋来生产的，比如甲流疫苗。</w:t>
      </w:r>
      <w:r w:rsidR="009236BD" w:rsidRPr="009236BD">
        <w:rPr>
          <w:rFonts w:ascii="黑体" w:eastAsia="黑体" w:hint="eastAsia"/>
        </w:rPr>
        <w:t>同时，猪白细胞干扰素是一种天然干扰素，是含有糖链的糖蛋白，具有20个亚型，抗病毒范围广泛。而基因干扰素一种不含糖链的蛋白质，不能分泌到细胞外，只有一个亚型。基因工程干扰素大多为大肠杆菌表达，干扰素蛋白占97%或95%，另3%或5%是大肠杆菌等所产生的杂蛋白，因此副作用较大，易引起使用对象发热、发烧、过敏等不良反应，而天然干扰素则无毒副作用，抗病毒范围广。</w:t>
      </w:r>
    </w:p>
    <w:p w:rsidR="00011430" w:rsidRDefault="00710811" w:rsidP="00694FA4">
      <w:pPr>
        <w:rPr>
          <w:rFonts w:ascii="黑体" w:eastAsia="黑体"/>
        </w:rPr>
      </w:pPr>
      <w:r w:rsidRPr="00710811">
        <w:rPr>
          <w:rFonts w:ascii="黑体" w:eastAsia="黑体" w:hint="eastAsia"/>
        </w:rPr>
        <w:t>3、关于应用：应在临床上</w:t>
      </w:r>
      <w:r w:rsidR="00011430" w:rsidRPr="00011430">
        <w:rPr>
          <w:rFonts w:ascii="黑体" w:eastAsia="黑体" w:hAnsi="微软雅黑" w:hint="eastAsia"/>
          <w:u w:val="single"/>
        </w:rPr>
        <w:t>与配合用药应用干扰素、</w:t>
      </w:r>
      <w:r w:rsidRPr="00011430">
        <w:rPr>
          <w:rFonts w:ascii="黑体" w:eastAsia="黑体" w:hAnsi="微软雅黑" w:hint="eastAsia"/>
          <w:u w:val="single"/>
        </w:rPr>
        <w:t>广泛应用干扰素、早期预见性应用干扰素</w:t>
      </w:r>
      <w:r w:rsidRPr="00710811">
        <w:rPr>
          <w:rFonts w:ascii="黑体" w:eastAsia="黑体" w:hint="eastAsia"/>
        </w:rPr>
        <w:t>，增加效益，提高效果，降低风险。</w:t>
      </w:r>
    </w:p>
    <w:p w:rsidR="00011430" w:rsidRDefault="00011430" w:rsidP="00694FA4">
      <w:pPr>
        <w:rPr>
          <w:rFonts w:ascii="黑体" w:eastAsia="黑体"/>
        </w:rPr>
      </w:pPr>
    </w:p>
    <w:p w:rsidR="0078639F" w:rsidRPr="0078639F" w:rsidRDefault="00011430" w:rsidP="0078639F">
      <w:pPr>
        <w:ind w:firstLineChars="100" w:firstLine="180"/>
        <w:rPr>
          <w:rFonts w:ascii="微软雅黑" w:eastAsia="微软雅黑" w:hAnsi="微软雅黑"/>
          <w:sz w:val="18"/>
          <w:szCs w:val="18"/>
        </w:rPr>
      </w:pPr>
      <w:r w:rsidRPr="0078639F">
        <w:rPr>
          <w:rFonts w:ascii="微软雅黑" w:eastAsia="微软雅黑" w:hAnsi="微软雅黑" w:hint="eastAsia"/>
          <w:sz w:val="18"/>
          <w:szCs w:val="18"/>
        </w:rPr>
        <w:t>★</w:t>
      </w:r>
      <w:r w:rsidR="00421EA4" w:rsidRPr="0078639F">
        <w:rPr>
          <w:rFonts w:ascii="微软雅黑" w:eastAsia="微软雅黑" w:hAnsi="微软雅黑" w:hint="eastAsia"/>
          <w:sz w:val="18"/>
          <w:szCs w:val="18"/>
        </w:rPr>
        <w:t>产品规格：1万单位/瓶*5瓶/盒*10盒/件</w:t>
      </w:r>
      <w:r w:rsidRPr="0078639F">
        <w:rPr>
          <w:rFonts w:ascii="微软雅黑" w:eastAsia="微软雅黑" w:hAnsi="微软雅黑" w:hint="eastAsia"/>
          <w:sz w:val="18"/>
          <w:szCs w:val="18"/>
        </w:rPr>
        <w:t xml:space="preserve"> </w:t>
      </w:r>
    </w:p>
    <w:p w:rsidR="00011430" w:rsidRPr="009236BD" w:rsidRDefault="00011430" w:rsidP="009236BD">
      <w:pPr>
        <w:ind w:firstLineChars="100" w:firstLine="180"/>
        <w:rPr>
          <w:rFonts w:ascii="微软雅黑" w:eastAsia="微软雅黑" w:hAnsi="微软雅黑"/>
          <w:sz w:val="18"/>
          <w:szCs w:val="18"/>
        </w:rPr>
      </w:pPr>
      <w:r w:rsidRPr="0078639F">
        <w:rPr>
          <w:rFonts w:ascii="微软雅黑" w:eastAsia="微软雅黑" w:hAnsi="微软雅黑" w:hint="eastAsia"/>
          <w:sz w:val="18"/>
          <w:szCs w:val="18"/>
        </w:rPr>
        <w:t>★</w:t>
      </w:r>
      <w:r w:rsidR="00421EA4" w:rsidRPr="0078639F">
        <w:rPr>
          <w:rFonts w:ascii="微软雅黑" w:eastAsia="微软雅黑" w:hAnsi="微软雅黑" w:hint="eastAsia"/>
          <w:sz w:val="18"/>
          <w:szCs w:val="18"/>
        </w:rPr>
        <w:t>一件起发，</w:t>
      </w:r>
      <w:r w:rsidRPr="0078639F">
        <w:rPr>
          <w:rFonts w:ascii="微软雅黑" w:eastAsia="微软雅黑" w:hAnsi="微软雅黑" w:hint="eastAsia"/>
          <w:sz w:val="18"/>
          <w:szCs w:val="18"/>
        </w:rPr>
        <w:t>出厂价750元/件</w:t>
      </w:r>
      <w:r w:rsidR="0078639F" w:rsidRPr="0078639F">
        <w:rPr>
          <w:rFonts w:ascii="微软雅黑" w:eastAsia="微软雅黑" w:hAnsi="微软雅黑" w:hint="eastAsia"/>
          <w:sz w:val="18"/>
          <w:szCs w:val="18"/>
        </w:rPr>
        <w:t>（合每瓶15元，临床指导最低售价50-80元）</w:t>
      </w:r>
      <w:r w:rsidR="009236BD">
        <w:rPr>
          <w:rFonts w:ascii="微软雅黑" w:eastAsia="微软雅黑" w:hAnsi="微软雅黑" w:hint="eastAsia"/>
          <w:sz w:val="18"/>
          <w:szCs w:val="18"/>
        </w:rPr>
        <w:t>。</w:t>
      </w:r>
      <w:r w:rsidRPr="0078639F">
        <w:rPr>
          <w:rFonts w:ascii="微软雅黑" w:eastAsia="微软雅黑" w:hAnsi="微软雅黑" w:hint="eastAsia"/>
          <w:sz w:val="18"/>
          <w:szCs w:val="18"/>
        </w:rPr>
        <w:t>款到发货，</w:t>
      </w:r>
      <w:r w:rsidR="009236BD">
        <w:rPr>
          <w:rFonts w:ascii="微软雅黑" w:eastAsia="微软雅黑" w:hAnsi="微软雅黑" w:hint="eastAsia"/>
          <w:sz w:val="18"/>
          <w:szCs w:val="18"/>
        </w:rPr>
        <w:t>全国</w:t>
      </w:r>
      <w:bookmarkStart w:id="0" w:name="_GoBack"/>
      <w:bookmarkEnd w:id="0"/>
      <w:r w:rsidRPr="0078639F">
        <w:rPr>
          <w:rFonts w:ascii="微软雅黑" w:eastAsia="微软雅黑" w:hAnsi="微软雅黑" w:hint="eastAsia"/>
          <w:sz w:val="18"/>
          <w:szCs w:val="18"/>
        </w:rPr>
        <w:t>免费快递配送</w:t>
      </w:r>
      <w:r w:rsidR="00421EA4" w:rsidRPr="0078639F">
        <w:rPr>
          <w:rFonts w:ascii="微软雅黑" w:eastAsia="微软雅黑" w:hAnsi="微软雅黑" w:hint="eastAsia"/>
          <w:sz w:val="18"/>
          <w:szCs w:val="18"/>
        </w:rPr>
        <w:t>。</w:t>
      </w:r>
    </w:p>
    <w:p w:rsidR="00421EA4" w:rsidRPr="00011430" w:rsidRDefault="00421EA4" w:rsidP="00011430">
      <w:pPr>
        <w:jc w:val="center"/>
        <w:rPr>
          <w:rFonts w:ascii="黑体" w:eastAsia="黑体"/>
          <w:sz w:val="30"/>
          <w:szCs w:val="30"/>
        </w:rPr>
      </w:pPr>
      <w:r w:rsidRPr="00011430">
        <w:rPr>
          <w:rFonts w:ascii="黑体" w:eastAsia="黑体" w:hint="eastAsia"/>
          <w:sz w:val="30"/>
          <w:szCs w:val="30"/>
        </w:rPr>
        <w:t>采购咨询——QQ：</w:t>
      </w:r>
      <w:r w:rsidRPr="00011430">
        <w:rPr>
          <w:rFonts w:ascii="黑体" w:eastAsia="黑体"/>
          <w:sz w:val="30"/>
          <w:szCs w:val="30"/>
        </w:rPr>
        <w:t>465389564</w:t>
      </w:r>
      <w:r w:rsidRPr="00011430">
        <w:rPr>
          <w:rFonts w:ascii="黑体" w:eastAsia="黑体" w:hint="eastAsia"/>
          <w:sz w:val="30"/>
          <w:szCs w:val="30"/>
        </w:rPr>
        <w:t xml:space="preserve"> 旺旺：alicecn</w:t>
      </w:r>
    </w:p>
    <w:sectPr w:rsidR="00421EA4" w:rsidRPr="00011430" w:rsidSect="0001143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A4"/>
    <w:rsid w:val="00011430"/>
    <w:rsid w:val="0013032F"/>
    <w:rsid w:val="00217988"/>
    <w:rsid w:val="00421EA4"/>
    <w:rsid w:val="00694FA4"/>
    <w:rsid w:val="006D5CD1"/>
    <w:rsid w:val="00710811"/>
    <w:rsid w:val="0078639F"/>
    <w:rsid w:val="009236BD"/>
    <w:rsid w:val="009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D396-18B8-42F5-A11B-900734EE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151</Words>
  <Characters>866</Characters>
  <Application>Microsoft Office Word</Application>
  <DocSecurity>0</DocSecurity>
  <Lines>7</Lines>
  <Paragraphs>2</Paragraphs>
  <ScaleCrop>false</ScaleCrop>
  <Company>HI-ERA</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2012-07-09T07:47:00Z</cp:lastPrinted>
  <dcterms:created xsi:type="dcterms:W3CDTF">2012-07-05T04:15:00Z</dcterms:created>
  <dcterms:modified xsi:type="dcterms:W3CDTF">2012-07-19T07:36:00Z</dcterms:modified>
</cp:coreProperties>
</file>